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FCD9" w14:textId="2A42DAB3" w:rsidR="006672A2" w:rsidRDefault="00BB61CA" w:rsidP="00BB6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CA">
        <w:rPr>
          <w:rFonts w:ascii="Times New Roman" w:hAnsi="Times New Roman" w:cs="Times New Roman"/>
          <w:sz w:val="28"/>
          <w:szCs w:val="28"/>
        </w:rPr>
        <w:t xml:space="preserve">Концепция проекта </w:t>
      </w:r>
      <w:r w:rsidR="00603C5B">
        <w:rPr>
          <w:rFonts w:ascii="Times New Roman" w:hAnsi="Times New Roman" w:cs="Times New Roman"/>
          <w:sz w:val="28"/>
          <w:szCs w:val="28"/>
        </w:rPr>
        <w:t>п</w:t>
      </w:r>
      <w:r w:rsidR="00603C5B" w:rsidRPr="00603C5B">
        <w:rPr>
          <w:rFonts w:ascii="Times New Roman" w:hAnsi="Times New Roman" w:cs="Times New Roman"/>
          <w:sz w:val="28"/>
          <w:szCs w:val="28"/>
        </w:rPr>
        <w:t>остановлени</w:t>
      </w:r>
      <w:r w:rsidR="00603C5B">
        <w:rPr>
          <w:rFonts w:ascii="Times New Roman" w:hAnsi="Times New Roman" w:cs="Times New Roman"/>
          <w:sz w:val="28"/>
          <w:szCs w:val="28"/>
        </w:rPr>
        <w:t>я</w:t>
      </w:r>
      <w:r w:rsidR="00603C5B" w:rsidRPr="00603C5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3EFF" w:rsidRPr="00EE3EFF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B69A0D" w14:textId="0540E65A" w:rsidR="00BB61CA" w:rsidRDefault="00BB61CA" w:rsidP="00BB6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1C777" w14:textId="12C00CB2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Разработчик проекта:</w:t>
      </w:r>
    </w:p>
    <w:p w14:paraId="6CB3BDA3" w14:textId="53F05439" w:rsidR="00BB61CA" w:rsidRDefault="00BB61CA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14:paraId="3B2655C1" w14:textId="259513D4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Наименование проекта:</w:t>
      </w:r>
    </w:p>
    <w:p w14:paraId="13C6F069" w14:textId="77777777" w:rsidR="00EE3EFF" w:rsidRDefault="00EE3EFF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FF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Pr="00EE3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1A471" w14:textId="23DA965B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Планируемый срок вступления в силу нормативного правового акта:</w:t>
      </w:r>
    </w:p>
    <w:p w14:paraId="552F8044" w14:textId="339AC7D0" w:rsidR="00BB61CA" w:rsidRDefault="0004572F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январь -март </w:t>
      </w:r>
      <w:r w:rsidR="00603C5B" w:rsidRPr="00603C5B">
        <w:rPr>
          <w:rFonts w:ascii="Times New Roman" w:hAnsi="Times New Roman" w:cs="Times New Roman"/>
          <w:sz w:val="28"/>
          <w:szCs w:val="28"/>
        </w:rPr>
        <w:t>202</w:t>
      </w:r>
      <w:r w:rsidR="00EE3EFF">
        <w:rPr>
          <w:rFonts w:ascii="Times New Roman" w:hAnsi="Times New Roman" w:cs="Times New Roman"/>
          <w:sz w:val="28"/>
          <w:szCs w:val="28"/>
        </w:rPr>
        <w:t>3</w:t>
      </w:r>
      <w:r w:rsidR="00603C5B" w:rsidRPr="00603C5B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14:paraId="4543CB67" w14:textId="7DC564F1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Необходимости подготовки проекта:</w:t>
      </w:r>
    </w:p>
    <w:p w14:paraId="6CB44CE1" w14:textId="77777777" w:rsidR="00EE3EFF" w:rsidRDefault="00603C5B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 «</w:t>
      </w:r>
      <w:r w:rsidR="00EE3EFF" w:rsidRPr="00EE3EFF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Pr="00603C5B">
        <w:rPr>
          <w:rFonts w:ascii="Times New Roman" w:hAnsi="Times New Roman" w:cs="Times New Roman"/>
          <w:sz w:val="28"/>
          <w:szCs w:val="28"/>
        </w:rPr>
        <w:t xml:space="preserve">» подготовлен в </w:t>
      </w:r>
      <w:r w:rsidR="00EE3EFF" w:rsidRPr="00EE3EFF">
        <w:rPr>
          <w:rFonts w:ascii="Times New Roman" w:hAnsi="Times New Roman" w:cs="Times New Roman"/>
          <w:sz w:val="28"/>
          <w:szCs w:val="28"/>
        </w:rPr>
        <w:t>целях реализации реформы контрольной (надзорной) деятельности в соответствии с частью 4 статьи 3 Федерального закона от 31 июля 2020 года №247-ФЗ «Об обязательных требованиях в Российской Федерации</w:t>
      </w:r>
      <w:r w:rsidR="00EE3EFF" w:rsidRPr="00EE3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E8A6A" w14:textId="5BD09A17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14:paraId="2C592F15" w14:textId="058230D2" w:rsidR="00EE3EFF" w:rsidRDefault="00EE3EFF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3EFF">
        <w:rPr>
          <w:rFonts w:ascii="Times New Roman" w:hAnsi="Times New Roman" w:cs="Times New Roman"/>
          <w:sz w:val="28"/>
          <w:szCs w:val="28"/>
        </w:rPr>
        <w:t>ведение обязательных требований в области особо охраняемых природных территорий регионального значения при осуществлении регионального государственного контроля (надзора) за соблюдением юридическими и физическими лицами, осуществляющими свою деятельность в границах особо охраняемых природных территорий регионального значения сроком действия не более 6 лет</w:t>
      </w:r>
    </w:p>
    <w:p w14:paraId="198FE58A" w14:textId="5215E0AD" w:rsid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Круг   лиц, на которых   </w:t>
      </w:r>
      <w:r w:rsidR="00603C5B" w:rsidRPr="00DB0F5D">
        <w:rPr>
          <w:rFonts w:ascii="Times New Roman" w:hAnsi="Times New Roman" w:cs="Times New Roman"/>
          <w:i/>
          <w:iCs/>
          <w:sz w:val="28"/>
          <w:szCs w:val="28"/>
        </w:rPr>
        <w:t>будет распространено</w:t>
      </w: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03C5B" w:rsidRPr="00DB0F5D">
        <w:rPr>
          <w:rFonts w:ascii="Times New Roman" w:hAnsi="Times New Roman" w:cs="Times New Roman"/>
          <w:i/>
          <w:iCs/>
          <w:sz w:val="28"/>
          <w:szCs w:val="28"/>
        </w:rPr>
        <w:t>действие проекта нормативного</w:t>
      </w: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 правового акта:</w:t>
      </w:r>
    </w:p>
    <w:p w14:paraId="4722DEE0" w14:textId="1BE8DC53" w:rsidR="00EE3EFF" w:rsidRDefault="00EE3EFF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3EFF">
        <w:rPr>
          <w:rFonts w:ascii="Times New Roman" w:hAnsi="Times New Roman" w:cs="Times New Roman"/>
          <w:sz w:val="28"/>
          <w:szCs w:val="28"/>
        </w:rPr>
        <w:t xml:space="preserve"> границах особо охраняемых природных территорий регионального значения и их охранных зон        </w:t>
      </w:r>
    </w:p>
    <w:p w14:paraId="645DBFDA" w14:textId="5B2575BE" w:rsid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Краткое изложение цели регулирования: </w:t>
      </w:r>
    </w:p>
    <w:p w14:paraId="7565F945" w14:textId="6418BC3B" w:rsidR="00EE3EFF" w:rsidRDefault="00EE3EFF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FF">
        <w:rPr>
          <w:rFonts w:ascii="Times New Roman" w:hAnsi="Times New Roman" w:cs="Times New Roman"/>
          <w:sz w:val="28"/>
          <w:szCs w:val="28"/>
        </w:rPr>
        <w:t xml:space="preserve">В целях оценки введения обязательных требований в области особо охраняемых природных территорий регионального значения при осуществлении регионального государственного контроля (надзора) за </w:t>
      </w:r>
      <w:r w:rsidRPr="00EE3EFF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юридическими и физическими лицами, осуществляющими свою деятельность в границах особо охраняемых природных территорий регионального значения </w:t>
      </w:r>
    </w:p>
    <w:p w14:paraId="133C54E5" w14:textId="18C91637" w:rsidR="00DB0F5D" w:rsidRP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Общая характеристика соответствующих общественных отношений: </w:t>
      </w:r>
    </w:p>
    <w:p w14:paraId="137FA467" w14:textId="45DBEA7F" w:rsidR="00DB0F5D" w:rsidRPr="00DB0F5D" w:rsidRDefault="00EE3EFF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E3EFF">
        <w:rPr>
          <w:rFonts w:ascii="Times New Roman" w:hAnsi="Times New Roman" w:cs="Times New Roman"/>
          <w:sz w:val="28"/>
          <w:szCs w:val="28"/>
        </w:rPr>
        <w:t>Cоблюдение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EFF">
        <w:rPr>
          <w:rFonts w:ascii="Times New Roman" w:hAnsi="Times New Roman" w:cs="Times New Roman"/>
          <w:sz w:val="28"/>
          <w:szCs w:val="28"/>
        </w:rPr>
        <w:t>юридическими и физическими лицами на особо охраняемых природных территориях регионального значения и в границах их охранных зон обязательных требований, установленных Федеральным законом от 14 марта 1995 года №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и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режима охранных зон особо охраняемых природных территорий</w:t>
      </w:r>
    </w:p>
    <w:sectPr w:rsidR="00DB0F5D" w:rsidRPr="00D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B6"/>
    <w:rsid w:val="0004572F"/>
    <w:rsid w:val="00603C5B"/>
    <w:rsid w:val="006426B6"/>
    <w:rsid w:val="006672A2"/>
    <w:rsid w:val="007E0D19"/>
    <w:rsid w:val="00BB61CA"/>
    <w:rsid w:val="00DB0F5D"/>
    <w:rsid w:val="00E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E13A"/>
  <w15:chartTrackingRefBased/>
  <w15:docId w15:val="{28934622-1A45-47AD-812E-DD027C9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2021-12-06T08:14:00Z</dcterms:created>
  <dcterms:modified xsi:type="dcterms:W3CDTF">2022-11-15T10:03:00Z</dcterms:modified>
</cp:coreProperties>
</file>